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firstLine="56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СТУДЕНТ</w:t>
      </w:r>
      <w:r>
        <w:rPr>
          <w:rFonts w:cs="Times New Roman" w:hAnsi="Times New Roman"/>
          <w:sz w:val="28"/>
          <w:lang w:val="en-US"/>
        </w:rPr>
        <w:t>КЕ бөлімінде</w:t>
      </w:r>
      <w:r>
        <w:rPr>
          <w:rFonts w:ascii="Times New Roman" w:cs="Times New Roman" w:hAnsi="Times New Roman"/>
          <w:sz w:val="28"/>
        </w:rPr>
        <w:t xml:space="preserve"> – АИС </w:t>
      </w:r>
      <w:r>
        <w:rPr>
          <w:rFonts w:ascii="Times New Roman" w:cs="Times New Roman" w:eastAsia="Calibri" w:hAnsi="Times New Roman"/>
          <w:sz w:val="28"/>
          <w:szCs w:val="28"/>
        </w:rPr>
        <w:t>«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PLATONUS</w:t>
      </w:r>
      <w:r>
        <w:rPr>
          <w:rFonts w:ascii="Times New Roman" w:cs="Times New Roman" w:eastAsia="Calibri" w:hAnsi="Times New Roman"/>
          <w:sz w:val="28"/>
          <w:szCs w:val="28"/>
        </w:rPr>
        <w:t>»</w:t>
      </w:r>
    </w:p>
    <w:p>
      <w:pPr>
        <w:pStyle w:val="style157"/>
        <w:ind w:firstLine="567"/>
        <w:rPr>
          <w:rFonts w:ascii="Times New Roman" w:cs="Times New Roman" w:hAnsi="Times New Roman"/>
          <w:sz w:val="28"/>
        </w:rPr>
      </w:pPr>
    </w:p>
    <w:p>
      <w:pPr>
        <w:pStyle w:val="style157"/>
        <w:ind w:firstLine="56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Басында мәтінді қойыңыз</w:t>
      </w:r>
      <w:r>
        <w:rPr>
          <w:rFonts w:ascii="Times New Roman" w:cs="Times New Roman" w:hAnsi="Times New Roman"/>
          <w:sz w:val="28"/>
        </w:rPr>
        <w:t>: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  <w:lang w:val="en-US"/>
        </w:rPr>
      </w:pPr>
      <w:r>
        <w:rPr>
          <w:rFonts w:ascii="Times New Roman" w:cs="Times New Roman" w:eastAsia="Calibri" w:hAnsi="Times New Roman"/>
          <w:sz w:val="28"/>
          <w:szCs w:val="28"/>
          <w:lang w:val="en-US"/>
        </w:rPr>
        <w:t>Оқу процесін автоматтандыру мақсатында "Павлодар сервис және тамақтану колледжі" ШЖҚ КМК-да "Platonus"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автоматтандырылған ақпараттық жүйесі қолданылады.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  <w:lang w:val="en-US"/>
        </w:rPr>
        <w:t>Мәтіннен кейін осы суретті қойып, "Platonus" сайтына белсенді сілтеме жасаңыз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 xml:space="preserve"> </w:t>
      </w:r>
      <w:r>
        <w:rPr/>
        <w:fldChar w:fldCharType="begin"/>
      </w:r>
      <w:r>
        <w:instrText xml:space="preserve"> HYPERLINK "https://pksp.c-platonus.kz/" </w:instrText>
      </w:r>
      <w:r>
        <w:rPr/>
        <w:fldChar w:fldCharType="separate"/>
      </w:r>
      <w:r>
        <w:rPr>
          <w:rStyle w:val="style85"/>
          <w:rFonts w:ascii="Times New Roman" w:cs="Times New Roman" w:eastAsia="Calibri" w:hAnsi="Times New Roman"/>
          <w:sz w:val="28"/>
          <w:szCs w:val="28"/>
        </w:rPr>
        <w:t>https://pksp.c-platonus.kz/</w:t>
      </w:r>
      <w:r>
        <w:rPr/>
        <w:fldChar w:fldCharType="end"/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eastAsia="ru-RU"/>
        </w:rPr>
        <w:drawing>
          <wp:inline distL="0" distT="0" distB="0" distR="0">
            <wp:extent cx="3688079" cy="1047750"/>
            <wp:effectExtent l="0" t="0" r="8255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22038" r="0" b="27456"/>
                    <a:stretch/>
                  </pic:blipFill>
                  <pic:spPr>
                    <a:xfrm rot="0">
                      <a:off x="0" y="0"/>
                      <a:ext cx="3688079" cy="10477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"Platonus" ААЖ пайдалану жөніндегі Нұсқаулық: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Бейне қою: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1. Модуль. Студентке арналған тапсырма.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2. Модуль. Оқытушының тапсырмасы.</w:t>
      </w:r>
    </w:p>
    <w:p>
      <w:pPr>
        <w:pStyle w:val="style0"/>
        <w:ind w:firstLine="567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</Words>
  <Pages>1</Pages>
  <Characters>401</Characters>
  <Application>WPS Office</Application>
  <DocSecurity>0</DocSecurity>
  <Paragraphs>13</Paragraphs>
  <ScaleCrop>false</ScaleCrop>
  <Company>SPecialiST RePack</Company>
  <LinksUpToDate>false</LinksUpToDate>
  <CharactersWithSpaces>446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2024-02-21T08:39:02Z</dcterms:created>
  <dc:creator>Dell</dc:creator>
  <lastModifiedBy>M2101K6G</lastModifiedBy>
  <dcterms:modified xsi:type="dcterms:W3CDTF">2024-02-21T08:39:02Z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